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2AFE" w:rsidRDefault="00342BD2">
      <w:pPr>
        <w:pStyle w:val="Heading2"/>
        <w:spacing w:before="0" w:line="276" w:lineRule="auto"/>
      </w:pPr>
      <w:bookmarkStart w:id="0" w:name="_uyjgbi65fqm5" w:colFirst="0" w:colLast="0"/>
      <w:bookmarkEnd w:id="0"/>
      <w:r>
        <w:t>Y2. Give Yourself Permission toolkit</w:t>
      </w:r>
    </w:p>
    <w:p w:rsidR="00602AFE" w:rsidRDefault="00342BD2">
      <w:pPr>
        <w:spacing w:after="100"/>
        <w:jc w:val="both"/>
      </w:pPr>
      <w:r>
        <w:t>Leadership will always ask for more: more time, more energy, more attention. The discipline is not in doing more, but in knowing when to stop. This toolkit helps you reflect on the boundaries you set, the guilt you carry, and the culture you model, so that</w:t>
      </w:r>
      <w:r>
        <w:t xml:space="preserve"> rest becomes part of how you lead, not something you apologise for.</w:t>
      </w:r>
    </w:p>
    <w:tbl>
      <w:tblPr>
        <w:tblStyle w:val="afffff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2AFE">
        <w:tc>
          <w:tcPr>
            <w:tcW w:w="9029" w:type="dxa"/>
            <w:shd w:val="clear" w:color="auto" w:fill="EFEFEF"/>
            <w:tcMar>
              <w:top w:w="100" w:type="dxa"/>
              <w:left w:w="100" w:type="dxa"/>
              <w:bottom w:w="100" w:type="dxa"/>
              <w:right w:w="100" w:type="dxa"/>
            </w:tcMar>
          </w:tcPr>
          <w:p w:rsidR="00602AFE" w:rsidRDefault="00342BD2">
            <w:pPr>
              <w:widowControl w:val="0"/>
              <w:spacing w:after="100"/>
              <w:rPr>
                <w:b/>
                <w:bCs/>
              </w:rPr>
            </w:pPr>
            <w:r>
              <w:rPr>
                <w:b/>
                <w:bCs/>
              </w:rPr>
              <w:t>Name the pressure</w:t>
            </w:r>
          </w:p>
        </w:tc>
      </w:tr>
      <w:tr w:rsidR="00602AFE">
        <w:tc>
          <w:tcPr>
            <w:tcW w:w="9029" w:type="dxa"/>
            <w:shd w:val="clear" w:color="auto" w:fill="auto"/>
            <w:tcMar>
              <w:top w:w="100" w:type="dxa"/>
              <w:left w:w="100" w:type="dxa"/>
              <w:bottom w:w="100" w:type="dxa"/>
              <w:right w:w="100" w:type="dxa"/>
            </w:tcMar>
          </w:tcPr>
          <w:p w:rsidR="00602AFE" w:rsidRDefault="00342BD2">
            <w:pPr>
              <w:widowControl w:val="0"/>
              <w:spacing w:after="100"/>
            </w:pPr>
            <w:r>
              <w:t>Write down what drives your overwork. Is it guilt, fear of judgment, or habit? Identifying the emotion behind the behaviour helps you start to loosen its hold.</w:t>
            </w:r>
          </w:p>
        </w:tc>
      </w:tr>
      <w:tr w:rsidR="00602AFE">
        <w:tc>
          <w:tcPr>
            <w:tcW w:w="9029" w:type="dxa"/>
            <w:shd w:val="clear" w:color="auto" w:fill="EFEFEF"/>
            <w:tcMar>
              <w:top w:w="100" w:type="dxa"/>
              <w:left w:w="100" w:type="dxa"/>
              <w:bottom w:w="100" w:type="dxa"/>
              <w:right w:w="100" w:type="dxa"/>
            </w:tcMar>
          </w:tcPr>
          <w:p w:rsidR="00602AFE" w:rsidRDefault="00342BD2">
            <w:pPr>
              <w:widowControl w:val="0"/>
              <w:spacing w:after="100"/>
              <w:rPr>
                <w:b/>
                <w:bCs/>
              </w:rPr>
            </w:pPr>
            <w:r>
              <w:rPr>
                <w:b/>
                <w:bCs/>
              </w:rPr>
              <w:t>Write y</w:t>
            </w:r>
            <w:r>
              <w:rPr>
                <w:b/>
                <w:bCs/>
              </w:rPr>
              <w:t>our permission slip</w:t>
            </w:r>
          </w:p>
        </w:tc>
      </w:tr>
      <w:tr w:rsidR="00602AFE">
        <w:tc>
          <w:tcPr>
            <w:tcW w:w="9029" w:type="dxa"/>
            <w:shd w:val="clear" w:color="auto" w:fill="auto"/>
            <w:tcMar>
              <w:top w:w="100" w:type="dxa"/>
              <w:left w:w="100" w:type="dxa"/>
              <w:bottom w:w="100" w:type="dxa"/>
              <w:right w:w="100" w:type="dxa"/>
            </w:tcMar>
          </w:tcPr>
          <w:p w:rsidR="00602AFE" w:rsidRDefault="00342BD2">
            <w:pPr>
              <w:widowControl w:val="0"/>
              <w:spacing w:after="100"/>
            </w:pPr>
            <w:r>
              <w:t>Complete this sentence: “I give myself permission to…” Perhaps to leave on time, take a walk, say no, or rest without guilt. Keep it visible as a reminder that rest is an act of leadership, not indulgence.</w:t>
            </w:r>
          </w:p>
        </w:tc>
      </w:tr>
      <w:tr w:rsidR="00602AFE">
        <w:tc>
          <w:tcPr>
            <w:tcW w:w="9029" w:type="dxa"/>
            <w:shd w:val="clear" w:color="auto" w:fill="EFEFEF"/>
            <w:tcMar>
              <w:top w:w="100" w:type="dxa"/>
              <w:left w:w="100" w:type="dxa"/>
              <w:bottom w:w="100" w:type="dxa"/>
              <w:right w:w="100" w:type="dxa"/>
            </w:tcMar>
          </w:tcPr>
          <w:p w:rsidR="00602AFE" w:rsidRDefault="00342BD2">
            <w:pPr>
              <w:widowControl w:val="0"/>
              <w:spacing w:after="100"/>
              <w:rPr>
                <w:b/>
                <w:bCs/>
              </w:rPr>
            </w:pPr>
            <w:r>
              <w:rPr>
                <w:b/>
                <w:bCs/>
              </w:rPr>
              <w:t>Define what’s enough</w:t>
            </w:r>
          </w:p>
        </w:tc>
      </w:tr>
      <w:tr w:rsidR="00602AFE">
        <w:tc>
          <w:tcPr>
            <w:tcW w:w="9029" w:type="dxa"/>
            <w:shd w:val="clear" w:color="auto" w:fill="auto"/>
            <w:tcMar>
              <w:top w:w="100" w:type="dxa"/>
              <w:left w:w="100" w:type="dxa"/>
              <w:bottom w:w="100" w:type="dxa"/>
              <w:right w:w="100" w:type="dxa"/>
            </w:tcMar>
          </w:tcPr>
          <w:p w:rsidR="00602AFE" w:rsidRDefault="00342BD2">
            <w:pPr>
              <w:widowControl w:val="0"/>
              <w:spacing w:after="100"/>
            </w:pPr>
            <w:r>
              <w:t>Perfectionism drains energy. Decide what “good enough” looks like in your role this week. Doing so creates mental space for reflection, creativity, and recovery.</w:t>
            </w:r>
          </w:p>
        </w:tc>
      </w:tr>
      <w:tr w:rsidR="00602AFE">
        <w:tc>
          <w:tcPr>
            <w:tcW w:w="9029" w:type="dxa"/>
            <w:shd w:val="clear" w:color="auto" w:fill="EFEFEF"/>
            <w:tcMar>
              <w:top w:w="100" w:type="dxa"/>
              <w:left w:w="100" w:type="dxa"/>
              <w:bottom w:w="100" w:type="dxa"/>
              <w:right w:w="100" w:type="dxa"/>
            </w:tcMar>
          </w:tcPr>
          <w:p w:rsidR="00602AFE" w:rsidRDefault="00342BD2">
            <w:pPr>
              <w:widowControl w:val="0"/>
              <w:spacing w:after="100"/>
              <w:rPr>
                <w:b/>
                <w:bCs/>
              </w:rPr>
            </w:pPr>
            <w:r>
              <w:rPr>
                <w:b/>
                <w:bCs/>
              </w:rPr>
              <w:t>Create recovery rituals</w:t>
            </w:r>
          </w:p>
        </w:tc>
      </w:tr>
      <w:tr w:rsidR="00602AFE">
        <w:tc>
          <w:tcPr>
            <w:tcW w:w="9029" w:type="dxa"/>
            <w:shd w:val="clear" w:color="auto" w:fill="auto"/>
            <w:tcMar>
              <w:top w:w="100" w:type="dxa"/>
              <w:left w:w="100" w:type="dxa"/>
              <w:bottom w:w="100" w:type="dxa"/>
              <w:right w:w="100" w:type="dxa"/>
            </w:tcMar>
          </w:tcPr>
          <w:p w:rsidR="00602AFE" w:rsidRDefault="00342BD2">
            <w:pPr>
              <w:widowControl w:val="0"/>
              <w:spacing w:after="100"/>
            </w:pPr>
            <w:r>
              <w:t>Establish small routines that signal the shift from work to rest. Tu</w:t>
            </w:r>
            <w:r>
              <w:t>rn off notifications, shut your laptop, or change clothes as a physical cue that your working day is done.</w:t>
            </w:r>
          </w:p>
        </w:tc>
      </w:tr>
      <w:tr w:rsidR="00602AFE">
        <w:tc>
          <w:tcPr>
            <w:tcW w:w="9029" w:type="dxa"/>
            <w:shd w:val="clear" w:color="auto" w:fill="EFEFEF"/>
            <w:tcMar>
              <w:top w:w="100" w:type="dxa"/>
              <w:left w:w="100" w:type="dxa"/>
              <w:bottom w:w="100" w:type="dxa"/>
              <w:right w:w="100" w:type="dxa"/>
            </w:tcMar>
          </w:tcPr>
          <w:p w:rsidR="00602AFE" w:rsidRDefault="00342BD2">
            <w:pPr>
              <w:widowControl w:val="0"/>
              <w:spacing w:after="100"/>
              <w:rPr>
                <w:b/>
                <w:bCs/>
              </w:rPr>
            </w:pPr>
            <w:r>
              <w:rPr>
                <w:b/>
                <w:bCs/>
              </w:rPr>
              <w:t>Model it out loud</w:t>
            </w:r>
          </w:p>
        </w:tc>
      </w:tr>
      <w:tr w:rsidR="00602AFE">
        <w:tc>
          <w:tcPr>
            <w:tcW w:w="9029" w:type="dxa"/>
            <w:shd w:val="clear" w:color="auto" w:fill="auto"/>
            <w:tcMar>
              <w:top w:w="100" w:type="dxa"/>
              <w:left w:w="100" w:type="dxa"/>
              <w:bottom w:w="100" w:type="dxa"/>
              <w:right w:w="100" w:type="dxa"/>
            </w:tcMar>
          </w:tcPr>
          <w:p w:rsidR="00602AFE" w:rsidRDefault="00342BD2">
            <w:pPr>
              <w:widowControl w:val="0"/>
              <w:spacing w:after="100"/>
            </w:pPr>
            <w:r>
              <w:t>Tell your team what you’re doing, not to boast, but to normalise balance. “I’m heading home to spend time with my family” is powerful modelling that gives others permission to do the same.</w:t>
            </w:r>
          </w:p>
        </w:tc>
      </w:tr>
      <w:tr w:rsidR="00602AFE">
        <w:tc>
          <w:tcPr>
            <w:tcW w:w="9029" w:type="dxa"/>
            <w:shd w:val="clear" w:color="auto" w:fill="EFEFEF"/>
            <w:tcMar>
              <w:top w:w="100" w:type="dxa"/>
              <w:left w:w="100" w:type="dxa"/>
              <w:bottom w:w="100" w:type="dxa"/>
              <w:right w:w="100" w:type="dxa"/>
            </w:tcMar>
          </w:tcPr>
          <w:p w:rsidR="00602AFE" w:rsidRDefault="00342BD2">
            <w:pPr>
              <w:widowControl w:val="0"/>
              <w:spacing w:after="100"/>
              <w:rPr>
                <w:b/>
                <w:bCs/>
              </w:rPr>
            </w:pPr>
            <w:r>
              <w:rPr>
                <w:b/>
                <w:bCs/>
              </w:rPr>
              <w:t>Reflect without guilt</w:t>
            </w:r>
          </w:p>
        </w:tc>
      </w:tr>
      <w:tr w:rsidR="00602AFE">
        <w:tc>
          <w:tcPr>
            <w:tcW w:w="9029" w:type="dxa"/>
            <w:shd w:val="clear" w:color="auto" w:fill="auto"/>
            <w:tcMar>
              <w:top w:w="100" w:type="dxa"/>
              <w:left w:w="100" w:type="dxa"/>
              <w:bottom w:w="100" w:type="dxa"/>
              <w:right w:w="100" w:type="dxa"/>
            </w:tcMar>
          </w:tcPr>
          <w:p w:rsidR="00602AFE" w:rsidRDefault="00342BD2">
            <w:pPr>
              <w:widowControl w:val="0"/>
              <w:spacing w:after="100"/>
            </w:pPr>
            <w:r>
              <w:t>At the end of the week, look back. When did</w:t>
            </w:r>
            <w:r>
              <w:t xml:space="preserve"> you rest well? When did guilt creep in? What difference did it make to your energy, clarity, and relationships?</w:t>
            </w:r>
          </w:p>
        </w:tc>
      </w:tr>
      <w:tr w:rsidR="00602AFE">
        <w:tc>
          <w:tcPr>
            <w:tcW w:w="9029" w:type="dxa"/>
            <w:shd w:val="clear" w:color="auto" w:fill="EFEFEF"/>
            <w:tcMar>
              <w:top w:w="100" w:type="dxa"/>
              <w:left w:w="100" w:type="dxa"/>
              <w:bottom w:w="100" w:type="dxa"/>
              <w:right w:w="100" w:type="dxa"/>
            </w:tcMar>
          </w:tcPr>
          <w:p w:rsidR="00602AFE" w:rsidRDefault="00342BD2">
            <w:pPr>
              <w:widowControl w:val="0"/>
              <w:spacing w:after="100"/>
              <w:rPr>
                <w:b/>
                <w:bCs/>
              </w:rPr>
            </w:pPr>
            <w:r>
              <w:rPr>
                <w:b/>
                <w:bCs/>
              </w:rPr>
              <w:t>Reflection prompts</w:t>
            </w:r>
          </w:p>
        </w:tc>
      </w:tr>
      <w:tr w:rsidR="00602AFE">
        <w:tc>
          <w:tcPr>
            <w:tcW w:w="9029" w:type="dxa"/>
            <w:shd w:val="clear" w:color="auto" w:fill="auto"/>
            <w:tcMar>
              <w:top w:w="100" w:type="dxa"/>
              <w:left w:w="100" w:type="dxa"/>
              <w:bottom w:w="100" w:type="dxa"/>
              <w:right w:w="100" w:type="dxa"/>
            </w:tcMar>
          </w:tcPr>
          <w:p w:rsidR="00602AFE" w:rsidRDefault="00342BD2">
            <w:pPr>
              <w:widowControl w:val="0"/>
              <w:spacing w:after="100"/>
            </w:pPr>
            <w:r>
              <w:t>What am I afraid might happen if I stop? Where does my sense of guilt come from? How often do I confuse effort with impact</w:t>
            </w:r>
            <w:r>
              <w:t>? How would my leadership change if I rested without apology?</w:t>
            </w:r>
          </w:p>
        </w:tc>
      </w:tr>
    </w:tbl>
    <w:p w:rsidR="00602AFE" w:rsidRDefault="00602AFE">
      <w:pPr>
        <w:spacing w:after="100"/>
        <w:jc w:val="both"/>
      </w:pPr>
    </w:p>
    <w:p w:rsidR="00602AFE" w:rsidRDefault="00602AFE">
      <w:pPr>
        <w:spacing w:after="100"/>
        <w:jc w:val="both"/>
      </w:pPr>
    </w:p>
    <w:p w:rsidR="00602AFE" w:rsidRDefault="00602AFE">
      <w:pPr>
        <w:spacing w:after="100"/>
        <w:jc w:val="both"/>
      </w:pPr>
    </w:p>
    <w:p w:rsidR="00602AFE" w:rsidRDefault="00602AFE">
      <w:pPr>
        <w:spacing w:after="100"/>
        <w:jc w:val="both"/>
      </w:pPr>
    </w:p>
    <w:p w:rsidR="00602AFE" w:rsidRDefault="00602AFE">
      <w:pPr>
        <w:spacing w:after="100"/>
        <w:jc w:val="both"/>
      </w:pPr>
    </w:p>
    <w:p w:rsidR="00602AFE" w:rsidRDefault="00342BD2">
      <w:pPr>
        <w:pStyle w:val="Heading2"/>
        <w:spacing w:before="0" w:line="276" w:lineRule="auto"/>
      </w:pPr>
      <w:bookmarkStart w:id="1" w:name="_3tn8bkkjokwo" w:colFirst="0" w:colLast="0"/>
      <w:bookmarkEnd w:id="1"/>
      <w:r>
        <w:br w:type="page"/>
      </w:r>
    </w:p>
    <w:p w:rsidR="00602AFE" w:rsidRDefault="00342BD2">
      <w:pPr>
        <w:pStyle w:val="Heading2"/>
        <w:spacing w:before="0" w:line="276" w:lineRule="auto"/>
      </w:pPr>
      <w:bookmarkStart w:id="2" w:name="_q8m57ucysy" w:colFirst="0" w:colLast="0"/>
      <w:bookmarkEnd w:id="2"/>
      <w:r>
        <w:lastRenderedPageBreak/>
        <w:t>Y2. Give Yourself Permission: example toolkit</w:t>
      </w:r>
    </w:p>
    <w:p w:rsidR="00602AFE" w:rsidRDefault="00342BD2">
      <w:pPr>
        <w:spacing w:after="100"/>
        <w:rPr>
          <w:b/>
          <w:bCs/>
        </w:rPr>
      </w:pPr>
      <w:r>
        <w:rPr>
          <w:b/>
          <w:bCs/>
        </w:rPr>
        <w:t>Role: Deputy Headteacher</w:t>
      </w:r>
    </w:p>
    <w:p w:rsidR="00602AFE" w:rsidRDefault="00342BD2">
      <w:pPr>
        <w:spacing w:after="100"/>
        <w:jc w:val="both"/>
      </w:pPr>
      <w:r>
        <w:t>Leadership will always ask for more: more time, more energy, more attention. The discipline is not in doing more, but in knowing when to stop. This toolkit helps you reflect on the boundaries you set, the guilt you carry, and the culture you model, so that</w:t>
      </w:r>
      <w:r>
        <w:t xml:space="preserve"> rest becomes part of how you lead, not something you apologise for.</w:t>
      </w:r>
    </w:p>
    <w:tbl>
      <w:tblPr>
        <w:tblStyle w:val="affff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2AFE">
        <w:tc>
          <w:tcPr>
            <w:tcW w:w="9029" w:type="dxa"/>
            <w:shd w:val="clear" w:color="auto" w:fill="EFEFEF"/>
            <w:tcMar>
              <w:top w:w="100" w:type="dxa"/>
              <w:left w:w="100" w:type="dxa"/>
              <w:bottom w:w="100" w:type="dxa"/>
              <w:right w:w="100" w:type="dxa"/>
            </w:tcMar>
          </w:tcPr>
          <w:p w:rsidR="00602AFE" w:rsidRDefault="00342BD2">
            <w:pPr>
              <w:widowControl w:val="0"/>
              <w:spacing w:after="100"/>
              <w:rPr>
                <w:b/>
                <w:bCs/>
              </w:rPr>
            </w:pPr>
            <w:r>
              <w:rPr>
                <w:b/>
                <w:bCs/>
              </w:rPr>
              <w:t>Name the pressure</w:t>
            </w:r>
          </w:p>
        </w:tc>
      </w:tr>
      <w:tr w:rsidR="00602AFE">
        <w:tc>
          <w:tcPr>
            <w:tcW w:w="9029" w:type="dxa"/>
            <w:shd w:val="clear" w:color="auto" w:fill="auto"/>
            <w:tcMar>
              <w:top w:w="100" w:type="dxa"/>
              <w:left w:w="100" w:type="dxa"/>
              <w:bottom w:w="100" w:type="dxa"/>
              <w:right w:w="100" w:type="dxa"/>
            </w:tcMar>
          </w:tcPr>
          <w:p w:rsidR="00602AFE" w:rsidRDefault="00342BD2">
            <w:pPr>
              <w:widowControl w:val="0"/>
              <w:spacing w:after="100"/>
            </w:pPr>
            <w:r>
              <w:t>My drivers are guilt, fear of judgement, and a habit of saying yes. Writing them down shows they are emotional, not rational.</w:t>
            </w:r>
          </w:p>
        </w:tc>
      </w:tr>
      <w:tr w:rsidR="00602AFE">
        <w:tc>
          <w:tcPr>
            <w:tcW w:w="9029" w:type="dxa"/>
            <w:shd w:val="clear" w:color="auto" w:fill="EFEFEF"/>
            <w:tcMar>
              <w:top w:w="100" w:type="dxa"/>
              <w:left w:w="100" w:type="dxa"/>
              <w:bottom w:w="100" w:type="dxa"/>
              <w:right w:w="100" w:type="dxa"/>
            </w:tcMar>
          </w:tcPr>
          <w:p w:rsidR="00602AFE" w:rsidRDefault="00342BD2">
            <w:pPr>
              <w:widowControl w:val="0"/>
              <w:spacing w:after="100"/>
              <w:rPr>
                <w:b/>
                <w:bCs/>
              </w:rPr>
            </w:pPr>
            <w:r>
              <w:rPr>
                <w:b/>
                <w:bCs/>
              </w:rPr>
              <w:t>Write your permission slip</w:t>
            </w:r>
          </w:p>
        </w:tc>
      </w:tr>
      <w:tr w:rsidR="00602AFE">
        <w:tc>
          <w:tcPr>
            <w:tcW w:w="9029" w:type="dxa"/>
            <w:shd w:val="clear" w:color="auto" w:fill="auto"/>
            <w:tcMar>
              <w:top w:w="100" w:type="dxa"/>
              <w:left w:w="100" w:type="dxa"/>
              <w:bottom w:w="100" w:type="dxa"/>
              <w:right w:w="100" w:type="dxa"/>
            </w:tcMar>
          </w:tcPr>
          <w:p w:rsidR="00602AFE" w:rsidRDefault="00342BD2">
            <w:pPr>
              <w:widowControl w:val="0"/>
              <w:spacing w:after="100"/>
            </w:pPr>
            <w:r>
              <w:t>I will keep a note on my desk: I give myself permission to rest, to leave on time twice a week, and to protect Sunday as a family day. I will share this idea so others try it too.</w:t>
            </w:r>
          </w:p>
        </w:tc>
      </w:tr>
      <w:tr w:rsidR="00602AFE">
        <w:tc>
          <w:tcPr>
            <w:tcW w:w="9029" w:type="dxa"/>
            <w:shd w:val="clear" w:color="auto" w:fill="EFEFEF"/>
            <w:tcMar>
              <w:top w:w="100" w:type="dxa"/>
              <w:left w:w="100" w:type="dxa"/>
              <w:bottom w:w="100" w:type="dxa"/>
              <w:right w:w="100" w:type="dxa"/>
            </w:tcMar>
          </w:tcPr>
          <w:p w:rsidR="00602AFE" w:rsidRDefault="00342BD2">
            <w:pPr>
              <w:widowControl w:val="0"/>
              <w:spacing w:after="100"/>
              <w:rPr>
                <w:b/>
                <w:bCs/>
              </w:rPr>
            </w:pPr>
            <w:r>
              <w:rPr>
                <w:b/>
                <w:bCs/>
              </w:rPr>
              <w:t>Define what’s enough</w:t>
            </w:r>
          </w:p>
        </w:tc>
      </w:tr>
      <w:tr w:rsidR="00602AFE">
        <w:tc>
          <w:tcPr>
            <w:tcW w:w="9029" w:type="dxa"/>
            <w:shd w:val="clear" w:color="auto" w:fill="auto"/>
            <w:tcMar>
              <w:top w:w="100" w:type="dxa"/>
              <w:left w:w="100" w:type="dxa"/>
              <w:bottom w:w="100" w:type="dxa"/>
              <w:right w:w="100" w:type="dxa"/>
            </w:tcMar>
          </w:tcPr>
          <w:p w:rsidR="00602AFE" w:rsidRDefault="00342BD2">
            <w:pPr>
              <w:widowControl w:val="0"/>
              <w:spacing w:after="100"/>
            </w:pPr>
            <w:r>
              <w:t>A good enough week means key meetings attended, feedb</w:t>
            </w:r>
            <w:r>
              <w:t>ack within timeframes, and one high-impact coaching conversation completed. I will focus on the most important things done well.</w:t>
            </w:r>
          </w:p>
        </w:tc>
      </w:tr>
      <w:tr w:rsidR="00602AFE">
        <w:tc>
          <w:tcPr>
            <w:tcW w:w="9029" w:type="dxa"/>
            <w:shd w:val="clear" w:color="auto" w:fill="EFEFEF"/>
            <w:tcMar>
              <w:top w:w="100" w:type="dxa"/>
              <w:left w:w="100" w:type="dxa"/>
              <w:bottom w:w="100" w:type="dxa"/>
              <w:right w:w="100" w:type="dxa"/>
            </w:tcMar>
          </w:tcPr>
          <w:p w:rsidR="00602AFE" w:rsidRDefault="00342BD2">
            <w:pPr>
              <w:widowControl w:val="0"/>
              <w:spacing w:after="100"/>
              <w:rPr>
                <w:b/>
                <w:bCs/>
              </w:rPr>
            </w:pPr>
            <w:r>
              <w:rPr>
                <w:b/>
                <w:bCs/>
              </w:rPr>
              <w:t>Create recovery rituals</w:t>
            </w:r>
          </w:p>
        </w:tc>
      </w:tr>
      <w:tr w:rsidR="00602AFE">
        <w:tc>
          <w:tcPr>
            <w:tcW w:w="9029" w:type="dxa"/>
            <w:shd w:val="clear" w:color="auto" w:fill="auto"/>
            <w:tcMar>
              <w:top w:w="100" w:type="dxa"/>
              <w:left w:w="100" w:type="dxa"/>
              <w:bottom w:w="100" w:type="dxa"/>
              <w:right w:w="100" w:type="dxa"/>
            </w:tcMar>
          </w:tcPr>
          <w:p w:rsidR="00602AFE" w:rsidRDefault="00342BD2">
            <w:pPr>
              <w:widowControl w:val="0"/>
              <w:spacing w:after="100"/>
            </w:pPr>
            <w:r>
              <w:t>At 6pm I tidy my desk, close the laptop, change clothes, and listen to something non-school on the dr</w:t>
            </w:r>
            <w:r>
              <w:t>ive home. My phone stays silent until after dinner.</w:t>
            </w:r>
          </w:p>
        </w:tc>
      </w:tr>
      <w:tr w:rsidR="00602AFE">
        <w:tc>
          <w:tcPr>
            <w:tcW w:w="9029" w:type="dxa"/>
            <w:shd w:val="clear" w:color="auto" w:fill="EFEFEF"/>
            <w:tcMar>
              <w:top w:w="100" w:type="dxa"/>
              <w:left w:w="100" w:type="dxa"/>
              <w:bottom w:w="100" w:type="dxa"/>
              <w:right w:w="100" w:type="dxa"/>
            </w:tcMar>
          </w:tcPr>
          <w:p w:rsidR="00602AFE" w:rsidRDefault="00342BD2">
            <w:pPr>
              <w:widowControl w:val="0"/>
              <w:spacing w:after="100"/>
              <w:rPr>
                <w:b/>
                <w:bCs/>
              </w:rPr>
            </w:pPr>
            <w:r>
              <w:rPr>
                <w:b/>
                <w:bCs/>
              </w:rPr>
              <w:t>Model it out loud</w:t>
            </w:r>
          </w:p>
        </w:tc>
      </w:tr>
      <w:tr w:rsidR="00602AFE">
        <w:tc>
          <w:tcPr>
            <w:tcW w:w="9029" w:type="dxa"/>
            <w:shd w:val="clear" w:color="auto" w:fill="auto"/>
            <w:tcMar>
              <w:top w:w="100" w:type="dxa"/>
              <w:left w:w="100" w:type="dxa"/>
              <w:bottom w:w="100" w:type="dxa"/>
              <w:right w:w="100" w:type="dxa"/>
            </w:tcMar>
          </w:tcPr>
          <w:p w:rsidR="00602AFE" w:rsidRDefault="00342BD2">
            <w:pPr>
              <w:widowControl w:val="0"/>
              <w:spacing w:after="100"/>
            </w:pPr>
            <w:r>
              <w:t>I will say, I am heading home to recharge so I am ready for tomorrow. This normalises balance and helps reduce late-night emails.</w:t>
            </w:r>
          </w:p>
        </w:tc>
      </w:tr>
      <w:tr w:rsidR="00602AFE">
        <w:tc>
          <w:tcPr>
            <w:tcW w:w="9029" w:type="dxa"/>
            <w:shd w:val="clear" w:color="auto" w:fill="EFEFEF"/>
            <w:tcMar>
              <w:top w:w="100" w:type="dxa"/>
              <w:left w:w="100" w:type="dxa"/>
              <w:bottom w:w="100" w:type="dxa"/>
              <w:right w:w="100" w:type="dxa"/>
            </w:tcMar>
          </w:tcPr>
          <w:p w:rsidR="00602AFE" w:rsidRDefault="00342BD2">
            <w:pPr>
              <w:widowControl w:val="0"/>
              <w:spacing w:after="100"/>
              <w:rPr>
                <w:b/>
                <w:bCs/>
              </w:rPr>
            </w:pPr>
            <w:r>
              <w:rPr>
                <w:b/>
                <w:bCs/>
              </w:rPr>
              <w:t>Reflect without guilt</w:t>
            </w:r>
          </w:p>
        </w:tc>
      </w:tr>
      <w:tr w:rsidR="00602AFE">
        <w:tc>
          <w:tcPr>
            <w:tcW w:w="9029" w:type="dxa"/>
            <w:shd w:val="clear" w:color="auto" w:fill="auto"/>
            <w:tcMar>
              <w:top w:w="100" w:type="dxa"/>
              <w:left w:w="100" w:type="dxa"/>
              <w:bottom w:w="100" w:type="dxa"/>
              <w:right w:w="100" w:type="dxa"/>
            </w:tcMar>
          </w:tcPr>
          <w:p w:rsidR="00602AFE" w:rsidRDefault="00342BD2">
            <w:pPr>
              <w:widowControl w:val="0"/>
              <w:spacing w:after="100"/>
            </w:pPr>
            <w:r>
              <w:t>I will journal weekly. Rest improves my judgment and tone. I will keep practicing until the guilt fades.</w:t>
            </w:r>
          </w:p>
        </w:tc>
      </w:tr>
      <w:tr w:rsidR="00602AFE">
        <w:tc>
          <w:tcPr>
            <w:tcW w:w="9029" w:type="dxa"/>
            <w:shd w:val="clear" w:color="auto" w:fill="EFEFEF"/>
            <w:tcMar>
              <w:top w:w="100" w:type="dxa"/>
              <w:left w:w="100" w:type="dxa"/>
              <w:bottom w:w="100" w:type="dxa"/>
              <w:right w:w="100" w:type="dxa"/>
            </w:tcMar>
          </w:tcPr>
          <w:p w:rsidR="00602AFE" w:rsidRDefault="00342BD2">
            <w:pPr>
              <w:widowControl w:val="0"/>
              <w:spacing w:after="100"/>
              <w:rPr>
                <w:b/>
                <w:bCs/>
              </w:rPr>
            </w:pPr>
            <w:r>
              <w:rPr>
                <w:b/>
                <w:bCs/>
              </w:rPr>
              <w:t>Intended Impact</w:t>
            </w:r>
          </w:p>
        </w:tc>
      </w:tr>
      <w:tr w:rsidR="00602AFE">
        <w:tc>
          <w:tcPr>
            <w:tcW w:w="9029" w:type="dxa"/>
            <w:shd w:val="clear" w:color="auto" w:fill="auto"/>
            <w:tcMar>
              <w:top w:w="100" w:type="dxa"/>
              <w:left w:w="100" w:type="dxa"/>
              <w:bottom w:w="100" w:type="dxa"/>
              <w:right w:w="100" w:type="dxa"/>
            </w:tcMar>
          </w:tcPr>
          <w:p w:rsidR="00602AFE" w:rsidRDefault="00342BD2">
            <w:pPr>
              <w:widowControl w:val="0"/>
              <w:spacing w:after="100"/>
            </w:pPr>
            <w:r>
              <w:t>Within weeks my energy, clarity, and relationships improve, and I help shift culture toward sustainability.</w:t>
            </w:r>
          </w:p>
        </w:tc>
      </w:tr>
    </w:tbl>
    <w:p w:rsidR="00602AFE" w:rsidRDefault="00602AFE">
      <w:pPr>
        <w:spacing w:after="100"/>
      </w:pPr>
      <w:bookmarkStart w:id="3" w:name="_GoBack"/>
      <w:bookmarkEnd w:id="3"/>
    </w:p>
    <w:sectPr w:rsidR="00602AF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29E925F-3049-4FB6-8EC6-B8F59D28DD8A}"/>
    <w:embedBold r:id="rId2" w:fontKey="{B7A52A79-AEBC-4B90-9676-2D1775DC03A1}"/>
    <w:embedItalic r:id="rId3" w:fontKey="{558E855C-ED7C-46C9-8A29-B24306E926A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2F0E98A-1B66-4DA4-A6DA-3B84F55691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73A67"/>
    <w:multiLevelType w:val="multilevel"/>
    <w:tmpl w:val="6D68C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B2340C"/>
    <w:multiLevelType w:val="multilevel"/>
    <w:tmpl w:val="D8609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F65928"/>
    <w:multiLevelType w:val="multilevel"/>
    <w:tmpl w:val="22440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616EAD"/>
    <w:multiLevelType w:val="multilevel"/>
    <w:tmpl w:val="53C89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5A32B6"/>
    <w:multiLevelType w:val="multilevel"/>
    <w:tmpl w:val="5DD29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D0341C"/>
    <w:multiLevelType w:val="multilevel"/>
    <w:tmpl w:val="CB285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506A98"/>
    <w:multiLevelType w:val="multilevel"/>
    <w:tmpl w:val="3B861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AB4B9E"/>
    <w:multiLevelType w:val="multilevel"/>
    <w:tmpl w:val="82F2F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D304E4"/>
    <w:multiLevelType w:val="multilevel"/>
    <w:tmpl w:val="81D2D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1C6F35"/>
    <w:multiLevelType w:val="multilevel"/>
    <w:tmpl w:val="2F0AE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5A73BB"/>
    <w:multiLevelType w:val="multilevel"/>
    <w:tmpl w:val="5F300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C47997"/>
    <w:multiLevelType w:val="multilevel"/>
    <w:tmpl w:val="E2128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E3D5906"/>
    <w:multiLevelType w:val="multilevel"/>
    <w:tmpl w:val="1D689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F376710"/>
    <w:multiLevelType w:val="multilevel"/>
    <w:tmpl w:val="4C4C8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230835"/>
    <w:multiLevelType w:val="multilevel"/>
    <w:tmpl w:val="0A386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ABD75FA"/>
    <w:multiLevelType w:val="multilevel"/>
    <w:tmpl w:val="93A8F9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1"/>
  </w:num>
  <w:num w:numId="2">
    <w:abstractNumId w:val="7"/>
  </w:num>
  <w:num w:numId="3">
    <w:abstractNumId w:val="2"/>
  </w:num>
  <w:num w:numId="4">
    <w:abstractNumId w:val="8"/>
  </w:num>
  <w:num w:numId="5">
    <w:abstractNumId w:val="14"/>
  </w:num>
  <w:num w:numId="6">
    <w:abstractNumId w:val="4"/>
  </w:num>
  <w:num w:numId="7">
    <w:abstractNumId w:val="3"/>
  </w:num>
  <w:num w:numId="8">
    <w:abstractNumId w:val="15"/>
  </w:num>
  <w:num w:numId="9">
    <w:abstractNumId w:val="10"/>
  </w:num>
  <w:num w:numId="10">
    <w:abstractNumId w:val="1"/>
  </w:num>
  <w:num w:numId="11">
    <w:abstractNumId w:val="6"/>
  </w:num>
  <w:num w:numId="12">
    <w:abstractNumId w:val="0"/>
  </w:num>
  <w:num w:numId="13">
    <w:abstractNumId w:val="12"/>
  </w:num>
  <w:num w:numId="14">
    <w:abstractNumId w:val="5"/>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AFE"/>
    <w:rsid w:val="00342BD2"/>
    <w:rsid w:val="00602A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493</Words>
  <Characters>2812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2025-11-24T11:39:00Z</dcterms:created>
  <dcterms:modified xsi:type="dcterms:W3CDTF">2025-11-24T11:39:00Z</dcterms:modified>
</cp:coreProperties>
</file>