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629" w:rsidRDefault="005E7A8C">
      <w:pPr>
        <w:pStyle w:val="Heading2"/>
        <w:spacing w:before="0" w:line="276" w:lineRule="auto"/>
      </w:pPr>
      <w:bookmarkStart w:id="0" w:name="_6m7kga624o5j" w:colFirst="0" w:colLast="0"/>
      <w:bookmarkEnd w:id="0"/>
      <w:r>
        <w:t>T4. Create a Team toolkit</w:t>
      </w:r>
    </w:p>
    <w:p w:rsidR="002A2629" w:rsidRDefault="005E7A8C">
      <w:pPr>
        <w:spacing w:after="100"/>
        <w:jc w:val="both"/>
      </w:pPr>
      <w:r>
        <w:t>A team is more than a group of individuals working alongside one another. It becomes powerful when united by trust, shared purpose, and collective accountability. Patrick Lencioni’s The Five Dysfunctions of a Team (2010) shows how the absence of trust, av</w:t>
      </w:r>
      <w:r>
        <w:t>oidance of conflict, lack of commitment, and weak accountability all undermine success. Strong teams build trust, embrace healthy disagreement, commit to shared goals, and hold each other to high standards. Schools depend on collaboration. When teams share</w:t>
      </w:r>
      <w:r>
        <w:t xml:space="preserve"> purpose and clarity, they deliver consistency, creativity, and resilience. A team charter brings that clarity to life by setting out what the team is here to achieve, how members will work together, and how decisions will be made.</w:t>
      </w:r>
    </w:p>
    <w:tbl>
      <w:tblPr>
        <w:tblStyle w:val="affff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A2629">
        <w:tc>
          <w:tcPr>
            <w:tcW w:w="9029" w:type="dxa"/>
            <w:shd w:val="clear" w:color="auto" w:fill="EFEFEF"/>
            <w:tcMar>
              <w:top w:w="100" w:type="dxa"/>
              <w:left w:w="100" w:type="dxa"/>
              <w:bottom w:w="100" w:type="dxa"/>
              <w:right w:w="100" w:type="dxa"/>
            </w:tcMar>
          </w:tcPr>
          <w:p w:rsidR="002A2629" w:rsidRDefault="005E7A8C">
            <w:pPr>
              <w:widowControl w:val="0"/>
              <w:spacing w:after="100"/>
              <w:rPr>
                <w:b/>
                <w:bCs/>
              </w:rPr>
            </w:pPr>
            <w:r>
              <w:rPr>
                <w:b/>
                <w:bCs/>
              </w:rPr>
              <w:t>Purpose</w:t>
            </w:r>
          </w:p>
        </w:tc>
      </w:tr>
      <w:tr w:rsidR="002A2629">
        <w:tc>
          <w:tcPr>
            <w:tcW w:w="9029" w:type="dxa"/>
            <w:shd w:val="clear" w:color="auto" w:fill="auto"/>
            <w:tcMar>
              <w:top w:w="100" w:type="dxa"/>
              <w:left w:w="100" w:type="dxa"/>
              <w:bottom w:w="100" w:type="dxa"/>
              <w:right w:w="100" w:type="dxa"/>
            </w:tcMar>
          </w:tcPr>
          <w:p w:rsidR="002A2629" w:rsidRDefault="005E7A8C">
            <w:pPr>
              <w:widowControl w:val="0"/>
              <w:spacing w:after="100"/>
            </w:pPr>
            <w:r>
              <w:t>Clarify why the</w:t>
            </w:r>
            <w:r>
              <w:t xml:space="preserve"> team exists and what success looks like. Define how the team’s purpose connects to the wider school mission.</w:t>
            </w:r>
          </w:p>
        </w:tc>
      </w:tr>
      <w:tr w:rsidR="002A2629">
        <w:tc>
          <w:tcPr>
            <w:tcW w:w="9029" w:type="dxa"/>
            <w:shd w:val="clear" w:color="auto" w:fill="EFEFEF"/>
            <w:tcMar>
              <w:top w:w="100" w:type="dxa"/>
              <w:left w:w="100" w:type="dxa"/>
              <w:bottom w:w="100" w:type="dxa"/>
              <w:right w:w="100" w:type="dxa"/>
            </w:tcMar>
          </w:tcPr>
          <w:p w:rsidR="002A2629" w:rsidRDefault="005E7A8C">
            <w:pPr>
              <w:widowControl w:val="0"/>
              <w:spacing w:after="100"/>
              <w:rPr>
                <w:b/>
                <w:bCs/>
              </w:rPr>
            </w:pPr>
            <w:r>
              <w:rPr>
                <w:b/>
                <w:bCs/>
              </w:rPr>
              <w:t>Shared Goals</w:t>
            </w:r>
          </w:p>
        </w:tc>
      </w:tr>
      <w:tr w:rsidR="002A2629">
        <w:tc>
          <w:tcPr>
            <w:tcW w:w="9029" w:type="dxa"/>
            <w:shd w:val="clear" w:color="auto" w:fill="auto"/>
            <w:tcMar>
              <w:top w:w="100" w:type="dxa"/>
              <w:left w:w="100" w:type="dxa"/>
              <w:bottom w:w="100" w:type="dxa"/>
              <w:right w:w="100" w:type="dxa"/>
            </w:tcMar>
          </w:tcPr>
          <w:p w:rsidR="002A2629" w:rsidRDefault="005E7A8C">
            <w:pPr>
              <w:widowControl w:val="0"/>
              <w:spacing w:after="100"/>
            </w:pPr>
            <w:r>
              <w:t>Identify two or three key priorities that the team is collectively responsible for delivering. Ensure goals are specific, measurable, and time-bound.</w:t>
            </w:r>
          </w:p>
        </w:tc>
      </w:tr>
      <w:tr w:rsidR="002A2629">
        <w:tc>
          <w:tcPr>
            <w:tcW w:w="9029" w:type="dxa"/>
            <w:shd w:val="clear" w:color="auto" w:fill="EFEFEF"/>
            <w:tcMar>
              <w:top w:w="100" w:type="dxa"/>
              <w:left w:w="100" w:type="dxa"/>
              <w:bottom w:w="100" w:type="dxa"/>
              <w:right w:w="100" w:type="dxa"/>
            </w:tcMar>
          </w:tcPr>
          <w:p w:rsidR="002A2629" w:rsidRDefault="005E7A8C">
            <w:pPr>
              <w:widowControl w:val="0"/>
              <w:spacing w:after="100"/>
              <w:rPr>
                <w:b/>
                <w:bCs/>
              </w:rPr>
            </w:pPr>
            <w:r>
              <w:rPr>
                <w:b/>
                <w:bCs/>
              </w:rPr>
              <w:t>Norms (How We Work)</w:t>
            </w:r>
          </w:p>
        </w:tc>
      </w:tr>
      <w:tr w:rsidR="002A2629">
        <w:tc>
          <w:tcPr>
            <w:tcW w:w="9029" w:type="dxa"/>
            <w:shd w:val="clear" w:color="auto" w:fill="auto"/>
            <w:tcMar>
              <w:top w:w="100" w:type="dxa"/>
              <w:left w:w="100" w:type="dxa"/>
              <w:bottom w:w="100" w:type="dxa"/>
              <w:right w:w="100" w:type="dxa"/>
            </w:tcMar>
          </w:tcPr>
          <w:p w:rsidR="002A2629" w:rsidRDefault="005E7A8C">
            <w:pPr>
              <w:widowControl w:val="0"/>
              <w:spacing w:after="100"/>
            </w:pPr>
            <w:r>
              <w:t>Agree on how the team communicates, collaborates, and manages meetings. Include expe</w:t>
            </w:r>
            <w:r>
              <w:t>ctations around preparation, follow-up, and respectful challenge.</w:t>
            </w:r>
          </w:p>
        </w:tc>
      </w:tr>
      <w:tr w:rsidR="002A2629">
        <w:tc>
          <w:tcPr>
            <w:tcW w:w="9029" w:type="dxa"/>
            <w:shd w:val="clear" w:color="auto" w:fill="EFEFEF"/>
            <w:tcMar>
              <w:top w:w="100" w:type="dxa"/>
              <w:left w:w="100" w:type="dxa"/>
              <w:bottom w:w="100" w:type="dxa"/>
              <w:right w:w="100" w:type="dxa"/>
            </w:tcMar>
          </w:tcPr>
          <w:p w:rsidR="002A2629" w:rsidRDefault="005E7A8C">
            <w:pPr>
              <w:widowControl w:val="0"/>
              <w:spacing w:after="100"/>
              <w:rPr>
                <w:b/>
                <w:bCs/>
              </w:rPr>
            </w:pPr>
            <w:r>
              <w:rPr>
                <w:b/>
                <w:bCs/>
              </w:rPr>
              <w:t>Decision Rules</w:t>
            </w:r>
          </w:p>
        </w:tc>
      </w:tr>
      <w:tr w:rsidR="002A2629">
        <w:tc>
          <w:tcPr>
            <w:tcW w:w="9029" w:type="dxa"/>
            <w:shd w:val="clear" w:color="auto" w:fill="auto"/>
            <w:tcMar>
              <w:top w:w="100" w:type="dxa"/>
              <w:left w:w="100" w:type="dxa"/>
              <w:bottom w:w="100" w:type="dxa"/>
              <w:right w:w="100" w:type="dxa"/>
            </w:tcMar>
          </w:tcPr>
          <w:p w:rsidR="002A2629" w:rsidRDefault="005E7A8C">
            <w:pPr>
              <w:widowControl w:val="0"/>
              <w:spacing w:after="100"/>
            </w:pPr>
            <w:r>
              <w:t>Decide how decisions are made, who owns them, and how disagreements will be handled. Ensure all members understand where they have input and where the final decision sits.</w:t>
            </w:r>
          </w:p>
        </w:tc>
      </w:tr>
      <w:tr w:rsidR="002A2629">
        <w:tc>
          <w:tcPr>
            <w:tcW w:w="9029" w:type="dxa"/>
            <w:shd w:val="clear" w:color="auto" w:fill="EFEFEF"/>
            <w:tcMar>
              <w:top w:w="100" w:type="dxa"/>
              <w:left w:w="100" w:type="dxa"/>
              <w:bottom w:w="100" w:type="dxa"/>
              <w:right w:w="100" w:type="dxa"/>
            </w:tcMar>
          </w:tcPr>
          <w:p w:rsidR="002A2629" w:rsidRDefault="005E7A8C">
            <w:pPr>
              <w:widowControl w:val="0"/>
              <w:spacing w:after="100"/>
              <w:rPr>
                <w:b/>
                <w:bCs/>
              </w:rPr>
            </w:pPr>
            <w:r>
              <w:rPr>
                <w:b/>
                <w:bCs/>
              </w:rPr>
              <w:t>Escalation</w:t>
            </w:r>
          </w:p>
        </w:tc>
      </w:tr>
      <w:tr w:rsidR="002A2629">
        <w:tc>
          <w:tcPr>
            <w:tcW w:w="9029" w:type="dxa"/>
            <w:shd w:val="clear" w:color="auto" w:fill="auto"/>
            <w:tcMar>
              <w:top w:w="100" w:type="dxa"/>
              <w:left w:w="100" w:type="dxa"/>
              <w:bottom w:w="100" w:type="dxa"/>
              <w:right w:w="100" w:type="dxa"/>
            </w:tcMar>
          </w:tcPr>
          <w:p w:rsidR="002A2629" w:rsidRDefault="005E7A8C">
            <w:pPr>
              <w:widowControl w:val="0"/>
              <w:spacing w:after="100"/>
            </w:pPr>
            <w:r>
              <w:t>Establish a simple process for raising issues or resolving conflicts. Specify who to approach and how to seek support constructively.</w:t>
            </w:r>
          </w:p>
        </w:tc>
      </w:tr>
      <w:tr w:rsidR="002A2629">
        <w:tc>
          <w:tcPr>
            <w:tcW w:w="9029" w:type="dxa"/>
            <w:shd w:val="clear" w:color="auto" w:fill="EFEFEF"/>
            <w:tcMar>
              <w:top w:w="100" w:type="dxa"/>
              <w:left w:w="100" w:type="dxa"/>
              <w:bottom w:w="100" w:type="dxa"/>
              <w:right w:w="100" w:type="dxa"/>
            </w:tcMar>
          </w:tcPr>
          <w:p w:rsidR="002A2629" w:rsidRDefault="005E7A8C">
            <w:pPr>
              <w:widowControl w:val="0"/>
              <w:spacing w:after="100"/>
              <w:rPr>
                <w:b/>
                <w:bCs/>
              </w:rPr>
            </w:pPr>
            <w:r>
              <w:rPr>
                <w:b/>
                <w:bCs/>
              </w:rPr>
              <w:t>Review</w:t>
            </w:r>
          </w:p>
        </w:tc>
      </w:tr>
      <w:tr w:rsidR="002A2629">
        <w:tc>
          <w:tcPr>
            <w:tcW w:w="9029" w:type="dxa"/>
            <w:shd w:val="clear" w:color="auto" w:fill="auto"/>
            <w:tcMar>
              <w:top w:w="100" w:type="dxa"/>
              <w:left w:w="100" w:type="dxa"/>
              <w:bottom w:w="100" w:type="dxa"/>
              <w:right w:w="100" w:type="dxa"/>
            </w:tcMar>
          </w:tcPr>
          <w:p w:rsidR="002A2629" w:rsidRDefault="005E7A8C">
            <w:pPr>
              <w:widowControl w:val="0"/>
              <w:spacing w:after="100"/>
            </w:pPr>
            <w:r>
              <w:t>Agree how often the team will revisit the charter to assess whether it still reflects the team’s purp</w:t>
            </w:r>
            <w:r>
              <w:t>ose and practice.</w:t>
            </w:r>
          </w:p>
        </w:tc>
      </w:tr>
      <w:tr w:rsidR="002A2629">
        <w:tc>
          <w:tcPr>
            <w:tcW w:w="9029" w:type="dxa"/>
            <w:shd w:val="clear" w:color="auto" w:fill="EFEFEF"/>
            <w:tcMar>
              <w:top w:w="100" w:type="dxa"/>
              <w:left w:w="100" w:type="dxa"/>
              <w:bottom w:w="100" w:type="dxa"/>
              <w:right w:w="100" w:type="dxa"/>
            </w:tcMar>
          </w:tcPr>
          <w:p w:rsidR="002A2629" w:rsidRDefault="005E7A8C">
            <w:pPr>
              <w:widowControl w:val="0"/>
              <w:spacing w:after="100"/>
              <w:rPr>
                <w:b/>
                <w:bCs/>
              </w:rPr>
            </w:pPr>
            <w:r>
              <w:rPr>
                <w:b/>
                <w:bCs/>
              </w:rPr>
              <w:t>Reflection Prompts</w:t>
            </w:r>
          </w:p>
        </w:tc>
      </w:tr>
      <w:tr w:rsidR="002A2629">
        <w:tc>
          <w:tcPr>
            <w:tcW w:w="9029" w:type="dxa"/>
            <w:shd w:val="clear" w:color="auto" w:fill="auto"/>
            <w:tcMar>
              <w:top w:w="100" w:type="dxa"/>
              <w:left w:w="100" w:type="dxa"/>
              <w:bottom w:w="100" w:type="dxa"/>
              <w:right w:w="100" w:type="dxa"/>
            </w:tcMar>
          </w:tcPr>
          <w:p w:rsidR="002A2629" w:rsidRDefault="005E7A8C">
            <w:pPr>
              <w:widowControl w:val="0"/>
              <w:spacing w:after="100"/>
            </w:pPr>
            <w:r>
              <w:t xml:space="preserve">Which team norm, if strengthened, would most improve our collaboration? Are all voices </w:t>
            </w:r>
            <w:r>
              <w:lastRenderedPageBreak/>
              <w:t>represented in decision-making and review? How do I model the trust, openness, and accountability I expect from others?</w:t>
            </w:r>
          </w:p>
        </w:tc>
      </w:tr>
    </w:tbl>
    <w:p w:rsidR="002A2629" w:rsidRDefault="002A2629">
      <w:pPr>
        <w:spacing w:after="100"/>
        <w:jc w:val="both"/>
      </w:pPr>
    </w:p>
    <w:p w:rsidR="002A2629" w:rsidRDefault="005E7A8C">
      <w:pPr>
        <w:spacing w:after="100"/>
        <w:jc w:val="both"/>
      </w:pPr>
      <w:r>
        <w:br w:type="page"/>
      </w:r>
    </w:p>
    <w:p w:rsidR="002A2629" w:rsidRDefault="005E7A8C">
      <w:pPr>
        <w:pStyle w:val="Heading2"/>
        <w:spacing w:before="0" w:line="276" w:lineRule="auto"/>
      </w:pPr>
      <w:bookmarkStart w:id="1" w:name="_ip2zkb7wl7ue" w:colFirst="0" w:colLast="0"/>
      <w:bookmarkEnd w:id="1"/>
      <w:r>
        <w:lastRenderedPageBreak/>
        <w:t>T4. Create a Team: example toolkit</w:t>
      </w:r>
    </w:p>
    <w:p w:rsidR="002A2629" w:rsidRDefault="005E7A8C">
      <w:pPr>
        <w:spacing w:after="100"/>
      </w:pPr>
      <w:r>
        <w:rPr>
          <w:b/>
          <w:bCs/>
        </w:rPr>
        <w:t>Role: Assistant Headteacher</w:t>
      </w:r>
    </w:p>
    <w:tbl>
      <w:tblPr>
        <w:tblStyle w:val="afff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A2629">
        <w:tc>
          <w:tcPr>
            <w:tcW w:w="9029" w:type="dxa"/>
            <w:shd w:val="clear" w:color="auto" w:fill="EFEFEF"/>
            <w:tcMar>
              <w:top w:w="100" w:type="dxa"/>
              <w:left w:w="100" w:type="dxa"/>
              <w:bottom w:w="100" w:type="dxa"/>
              <w:right w:w="100" w:type="dxa"/>
            </w:tcMar>
          </w:tcPr>
          <w:p w:rsidR="002A2629" w:rsidRDefault="005E7A8C">
            <w:pPr>
              <w:widowControl w:val="0"/>
              <w:spacing w:after="100"/>
              <w:rPr>
                <w:b/>
                <w:bCs/>
              </w:rPr>
            </w:pPr>
            <w:r>
              <w:rPr>
                <w:b/>
                <w:bCs/>
              </w:rPr>
              <w:t>Purpose</w:t>
            </w:r>
          </w:p>
        </w:tc>
      </w:tr>
      <w:tr w:rsidR="002A2629">
        <w:tc>
          <w:tcPr>
            <w:tcW w:w="9029" w:type="dxa"/>
            <w:shd w:val="clear" w:color="auto" w:fill="auto"/>
            <w:tcMar>
              <w:top w:w="100" w:type="dxa"/>
              <w:left w:w="100" w:type="dxa"/>
              <w:bottom w:w="100" w:type="dxa"/>
              <w:right w:w="100" w:type="dxa"/>
            </w:tcMar>
          </w:tcPr>
          <w:p w:rsidR="002A2629" w:rsidRDefault="005E7A8C">
            <w:pPr>
              <w:widowControl w:val="0"/>
              <w:spacing w:after="100"/>
            </w:pPr>
            <w:r>
              <w:t>I am establishing a Teaching and Learning Team to improve classroom practice across the school, linking our work to the mission of exceptional progress for every student.</w:t>
            </w:r>
          </w:p>
        </w:tc>
      </w:tr>
      <w:tr w:rsidR="002A2629">
        <w:tc>
          <w:tcPr>
            <w:tcW w:w="9029" w:type="dxa"/>
            <w:shd w:val="clear" w:color="auto" w:fill="EFEFEF"/>
            <w:tcMar>
              <w:top w:w="100" w:type="dxa"/>
              <w:left w:w="100" w:type="dxa"/>
              <w:bottom w:w="100" w:type="dxa"/>
              <w:right w:w="100" w:type="dxa"/>
            </w:tcMar>
          </w:tcPr>
          <w:p w:rsidR="002A2629" w:rsidRDefault="005E7A8C">
            <w:pPr>
              <w:widowControl w:val="0"/>
              <w:spacing w:after="100"/>
              <w:rPr>
                <w:b/>
                <w:bCs/>
              </w:rPr>
            </w:pPr>
            <w:r>
              <w:rPr>
                <w:b/>
                <w:bCs/>
              </w:rPr>
              <w:t>Shared Goals</w:t>
            </w:r>
          </w:p>
        </w:tc>
      </w:tr>
      <w:tr w:rsidR="002A2629">
        <w:tc>
          <w:tcPr>
            <w:tcW w:w="9029" w:type="dxa"/>
            <w:shd w:val="clear" w:color="auto" w:fill="auto"/>
            <w:tcMar>
              <w:top w:w="100" w:type="dxa"/>
              <w:left w:w="100" w:type="dxa"/>
              <w:bottom w:w="100" w:type="dxa"/>
              <w:right w:w="100" w:type="dxa"/>
            </w:tcMar>
          </w:tcPr>
          <w:p w:rsidR="002A2629" w:rsidRDefault="005E7A8C">
            <w:pPr>
              <w:widowControl w:val="0"/>
              <w:spacing w:after="100"/>
            </w:pPr>
            <w:r>
              <w:t>We will implement a coaching programme with measurable impact, embed three non-negotiable teaching routines, and achieve at least 90% CPD attendance. Each goal will have milestones, timelines, and owners.</w:t>
            </w:r>
          </w:p>
        </w:tc>
      </w:tr>
      <w:tr w:rsidR="002A2629">
        <w:tc>
          <w:tcPr>
            <w:tcW w:w="9029" w:type="dxa"/>
            <w:shd w:val="clear" w:color="auto" w:fill="EFEFEF"/>
            <w:tcMar>
              <w:top w:w="100" w:type="dxa"/>
              <w:left w:w="100" w:type="dxa"/>
              <w:bottom w:w="100" w:type="dxa"/>
              <w:right w:w="100" w:type="dxa"/>
            </w:tcMar>
          </w:tcPr>
          <w:p w:rsidR="002A2629" w:rsidRDefault="005E7A8C">
            <w:pPr>
              <w:widowControl w:val="0"/>
              <w:spacing w:after="100"/>
              <w:rPr>
                <w:b/>
                <w:bCs/>
              </w:rPr>
            </w:pPr>
            <w:r>
              <w:rPr>
                <w:b/>
                <w:bCs/>
              </w:rPr>
              <w:t>Norms (How We Work)</w:t>
            </w:r>
          </w:p>
        </w:tc>
      </w:tr>
      <w:tr w:rsidR="002A2629">
        <w:tc>
          <w:tcPr>
            <w:tcW w:w="9029" w:type="dxa"/>
            <w:shd w:val="clear" w:color="auto" w:fill="auto"/>
            <w:tcMar>
              <w:top w:w="100" w:type="dxa"/>
              <w:left w:w="100" w:type="dxa"/>
              <w:bottom w:w="100" w:type="dxa"/>
              <w:right w:w="100" w:type="dxa"/>
            </w:tcMar>
          </w:tcPr>
          <w:p w:rsidR="002A2629" w:rsidRDefault="005E7A8C">
            <w:pPr>
              <w:widowControl w:val="0"/>
              <w:spacing w:after="100"/>
            </w:pPr>
            <w:r>
              <w:t>We start meetings with five minutes of wins, come prepared with evidence, share updates transparently, and welcome constructive challenge focused on student outcomes.</w:t>
            </w:r>
          </w:p>
        </w:tc>
      </w:tr>
      <w:tr w:rsidR="002A2629">
        <w:tc>
          <w:tcPr>
            <w:tcW w:w="9029" w:type="dxa"/>
            <w:shd w:val="clear" w:color="auto" w:fill="EFEFEF"/>
            <w:tcMar>
              <w:top w:w="100" w:type="dxa"/>
              <w:left w:w="100" w:type="dxa"/>
              <w:bottom w:w="100" w:type="dxa"/>
              <w:right w:w="100" w:type="dxa"/>
            </w:tcMar>
          </w:tcPr>
          <w:p w:rsidR="002A2629" w:rsidRDefault="005E7A8C">
            <w:pPr>
              <w:widowControl w:val="0"/>
              <w:spacing w:after="100"/>
              <w:rPr>
                <w:b/>
                <w:bCs/>
              </w:rPr>
            </w:pPr>
            <w:r>
              <w:rPr>
                <w:b/>
                <w:bCs/>
              </w:rPr>
              <w:t>Decision Rules</w:t>
            </w:r>
          </w:p>
        </w:tc>
      </w:tr>
      <w:tr w:rsidR="002A2629">
        <w:tc>
          <w:tcPr>
            <w:tcW w:w="9029" w:type="dxa"/>
            <w:shd w:val="clear" w:color="auto" w:fill="auto"/>
            <w:tcMar>
              <w:top w:w="100" w:type="dxa"/>
              <w:left w:w="100" w:type="dxa"/>
              <w:bottom w:w="100" w:type="dxa"/>
              <w:right w:w="100" w:type="dxa"/>
            </w:tcMar>
          </w:tcPr>
          <w:p w:rsidR="002A2629" w:rsidRDefault="005E7A8C">
            <w:pPr>
              <w:widowControl w:val="0"/>
              <w:spacing w:after="100"/>
            </w:pPr>
            <w:r>
              <w:t>Whole-school strategies are decided collectively; faculty leads make sub</w:t>
            </w:r>
            <w:r>
              <w:t>ject adaptations. Where views differ, we consider evidence, then I make the final call, and we all commit.</w:t>
            </w:r>
          </w:p>
        </w:tc>
      </w:tr>
      <w:tr w:rsidR="002A2629">
        <w:tc>
          <w:tcPr>
            <w:tcW w:w="9029" w:type="dxa"/>
            <w:shd w:val="clear" w:color="auto" w:fill="EFEFEF"/>
            <w:tcMar>
              <w:top w:w="100" w:type="dxa"/>
              <w:left w:w="100" w:type="dxa"/>
              <w:bottom w:w="100" w:type="dxa"/>
              <w:right w:w="100" w:type="dxa"/>
            </w:tcMar>
          </w:tcPr>
          <w:p w:rsidR="002A2629" w:rsidRDefault="005E7A8C">
            <w:pPr>
              <w:widowControl w:val="0"/>
              <w:spacing w:after="100"/>
              <w:rPr>
                <w:b/>
                <w:bCs/>
              </w:rPr>
            </w:pPr>
            <w:r>
              <w:rPr>
                <w:b/>
                <w:bCs/>
              </w:rPr>
              <w:t>Escalation</w:t>
            </w:r>
          </w:p>
        </w:tc>
      </w:tr>
      <w:tr w:rsidR="002A2629">
        <w:tc>
          <w:tcPr>
            <w:tcW w:w="9029" w:type="dxa"/>
            <w:shd w:val="clear" w:color="auto" w:fill="auto"/>
            <w:tcMar>
              <w:top w:w="100" w:type="dxa"/>
              <w:left w:w="100" w:type="dxa"/>
              <w:bottom w:w="100" w:type="dxa"/>
              <w:right w:w="100" w:type="dxa"/>
            </w:tcMar>
          </w:tcPr>
          <w:p w:rsidR="002A2629" w:rsidRDefault="005E7A8C">
            <w:pPr>
              <w:widowControl w:val="0"/>
              <w:spacing w:after="100"/>
            </w:pPr>
            <w:r>
              <w:t>Raise issues early with me; if needed, the deputy head will facilitate. We address concerns constructively and promptly.</w:t>
            </w:r>
          </w:p>
        </w:tc>
      </w:tr>
      <w:tr w:rsidR="002A2629">
        <w:tc>
          <w:tcPr>
            <w:tcW w:w="9029" w:type="dxa"/>
            <w:shd w:val="clear" w:color="auto" w:fill="EFEFEF"/>
            <w:tcMar>
              <w:top w:w="100" w:type="dxa"/>
              <w:left w:w="100" w:type="dxa"/>
              <w:bottom w:w="100" w:type="dxa"/>
              <w:right w:w="100" w:type="dxa"/>
            </w:tcMar>
          </w:tcPr>
          <w:p w:rsidR="002A2629" w:rsidRDefault="005E7A8C">
            <w:pPr>
              <w:widowControl w:val="0"/>
              <w:spacing w:after="100"/>
              <w:rPr>
                <w:b/>
                <w:bCs/>
              </w:rPr>
            </w:pPr>
            <w:r>
              <w:rPr>
                <w:b/>
                <w:bCs/>
              </w:rPr>
              <w:t>Review</w:t>
            </w:r>
          </w:p>
        </w:tc>
      </w:tr>
      <w:tr w:rsidR="002A2629">
        <w:tc>
          <w:tcPr>
            <w:tcW w:w="9029" w:type="dxa"/>
            <w:shd w:val="clear" w:color="auto" w:fill="auto"/>
            <w:tcMar>
              <w:top w:w="100" w:type="dxa"/>
              <w:left w:w="100" w:type="dxa"/>
              <w:bottom w:w="100" w:type="dxa"/>
              <w:right w:w="100" w:type="dxa"/>
            </w:tcMar>
          </w:tcPr>
          <w:p w:rsidR="002A2629" w:rsidRDefault="005E7A8C">
            <w:pPr>
              <w:widowControl w:val="0"/>
              <w:spacing w:after="100"/>
            </w:pPr>
            <w:r>
              <w:t>We will revisit the approach at the end of each half term and run a short-term-end survey for feedback.</w:t>
            </w:r>
          </w:p>
        </w:tc>
      </w:tr>
      <w:tr w:rsidR="002A2629">
        <w:tc>
          <w:tcPr>
            <w:tcW w:w="9029" w:type="dxa"/>
            <w:shd w:val="clear" w:color="auto" w:fill="EFEFEF"/>
            <w:tcMar>
              <w:top w:w="100" w:type="dxa"/>
              <w:left w:w="100" w:type="dxa"/>
              <w:bottom w:w="100" w:type="dxa"/>
              <w:right w:w="100" w:type="dxa"/>
            </w:tcMar>
          </w:tcPr>
          <w:p w:rsidR="002A2629" w:rsidRDefault="005E7A8C">
            <w:pPr>
              <w:widowControl w:val="0"/>
              <w:spacing w:after="100"/>
              <w:rPr>
                <w:b/>
                <w:bCs/>
              </w:rPr>
            </w:pPr>
            <w:r>
              <w:rPr>
                <w:b/>
                <w:bCs/>
              </w:rPr>
              <w:t>Intended Impact</w:t>
            </w:r>
          </w:p>
        </w:tc>
      </w:tr>
      <w:tr w:rsidR="002A2629">
        <w:tc>
          <w:tcPr>
            <w:tcW w:w="9029" w:type="dxa"/>
            <w:shd w:val="clear" w:color="auto" w:fill="auto"/>
            <w:tcMar>
              <w:top w:w="100" w:type="dxa"/>
              <w:left w:w="100" w:type="dxa"/>
              <w:bottom w:w="100" w:type="dxa"/>
              <w:right w:w="100" w:type="dxa"/>
            </w:tcMar>
          </w:tcPr>
          <w:p w:rsidR="002A2629" w:rsidRDefault="005E7A8C">
            <w:pPr>
              <w:widowControl w:val="0"/>
              <w:spacing w:after="100"/>
            </w:pPr>
            <w:r>
              <w:t>We will build trust, shared accountability, and clarity, which will translate into consistent classrooms, improved morale, and collect</w:t>
            </w:r>
            <w:r>
              <w:t>ive ownership of teaching quality.</w:t>
            </w:r>
          </w:p>
        </w:tc>
      </w:tr>
    </w:tbl>
    <w:p w:rsidR="002A2629" w:rsidRDefault="002A2629">
      <w:pPr>
        <w:spacing w:after="100"/>
        <w:jc w:val="both"/>
      </w:pPr>
    </w:p>
    <w:p w:rsidR="002A2629" w:rsidRDefault="002A2629">
      <w:pPr>
        <w:spacing w:after="100"/>
      </w:pPr>
      <w:bookmarkStart w:id="2" w:name="_GoBack"/>
      <w:bookmarkEnd w:id="2"/>
    </w:p>
    <w:sectPr w:rsidR="002A262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C0D75D-C1F9-49DA-B4BA-8E61F969F06E}"/>
    <w:embedBold r:id="rId2" w:fontKey="{84AE3BE2-5019-4F7D-89F0-526DB74269C6}"/>
    <w:embedItalic r:id="rId3" w:fontKey="{985A3E50-E116-476F-9CF7-4DBC223D6A8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EBA1925-C8B6-44DC-A863-B684C5CCA5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C73B6"/>
    <w:multiLevelType w:val="multilevel"/>
    <w:tmpl w:val="B4547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BD7792"/>
    <w:multiLevelType w:val="multilevel"/>
    <w:tmpl w:val="BAD65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537550"/>
    <w:multiLevelType w:val="multilevel"/>
    <w:tmpl w:val="9FD08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4F69A3"/>
    <w:multiLevelType w:val="multilevel"/>
    <w:tmpl w:val="BBD8D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657F0B"/>
    <w:multiLevelType w:val="multilevel"/>
    <w:tmpl w:val="1A9AE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EB5790"/>
    <w:multiLevelType w:val="multilevel"/>
    <w:tmpl w:val="F5C40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3F2A52"/>
    <w:multiLevelType w:val="multilevel"/>
    <w:tmpl w:val="9F0894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352758"/>
    <w:multiLevelType w:val="multilevel"/>
    <w:tmpl w:val="14346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DE7450"/>
    <w:multiLevelType w:val="multilevel"/>
    <w:tmpl w:val="F48AD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9D6D65"/>
    <w:multiLevelType w:val="multilevel"/>
    <w:tmpl w:val="FC9A6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E71EA2"/>
    <w:multiLevelType w:val="multilevel"/>
    <w:tmpl w:val="B77A7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4017165"/>
    <w:multiLevelType w:val="multilevel"/>
    <w:tmpl w:val="F1C81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574FDE"/>
    <w:multiLevelType w:val="multilevel"/>
    <w:tmpl w:val="85A48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BB73D19"/>
    <w:multiLevelType w:val="multilevel"/>
    <w:tmpl w:val="77740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68D6BC9"/>
    <w:multiLevelType w:val="multilevel"/>
    <w:tmpl w:val="8A0A0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EB5F07"/>
    <w:multiLevelType w:val="multilevel"/>
    <w:tmpl w:val="A710B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3"/>
  </w:num>
  <w:num w:numId="3">
    <w:abstractNumId w:val="9"/>
  </w:num>
  <w:num w:numId="4">
    <w:abstractNumId w:val="11"/>
  </w:num>
  <w:num w:numId="5">
    <w:abstractNumId w:val="0"/>
  </w:num>
  <w:num w:numId="6">
    <w:abstractNumId w:val="7"/>
  </w:num>
  <w:num w:numId="7">
    <w:abstractNumId w:val="8"/>
  </w:num>
  <w:num w:numId="8">
    <w:abstractNumId w:val="6"/>
  </w:num>
  <w:num w:numId="9">
    <w:abstractNumId w:val="3"/>
  </w:num>
  <w:num w:numId="10">
    <w:abstractNumId w:val="2"/>
  </w:num>
  <w:num w:numId="11">
    <w:abstractNumId w:val="12"/>
  </w:num>
  <w:num w:numId="12">
    <w:abstractNumId w:val="14"/>
  </w:num>
  <w:num w:numId="13">
    <w:abstractNumId w:val="1"/>
  </w:num>
  <w:num w:numId="14">
    <w:abstractNumId w:val="5"/>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629"/>
    <w:rsid w:val="002A2629"/>
    <w:rsid w:val="005E7A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AE330"/>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2025-11-24T11:31:00Z</dcterms:created>
  <dcterms:modified xsi:type="dcterms:W3CDTF">2025-11-24T11:31:00Z</dcterms:modified>
</cp:coreProperties>
</file>